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52" w:rsidRPr="0037307D" w:rsidRDefault="00737D52">
      <w:pPr>
        <w:rPr>
          <w:rFonts w:ascii="Arial" w:hAnsi="Arial" w:cs="Arial"/>
        </w:rPr>
      </w:pPr>
    </w:p>
    <w:p w:rsidR="00B36A51" w:rsidRPr="00E84DB9" w:rsidRDefault="00B36A51" w:rsidP="00B36A51">
      <w:pPr>
        <w:pStyle w:val="Wierszuwag"/>
        <w:spacing w:before="120" w:after="240" w:line="276" w:lineRule="auto"/>
        <w:rPr>
          <w:rFonts w:ascii="Arial" w:hAnsi="Arial" w:cs="Arial"/>
        </w:rPr>
      </w:pPr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</w:r>
      <w:r w:rsidRPr="00E84DB9">
        <w:rPr>
          <w:rFonts w:ascii="Arial" w:hAnsi="Arial" w:cs="Arial"/>
        </w:rPr>
        <w:tab/>
      </w:r>
      <w:r w:rsidR="006C694E">
        <w:rPr>
          <w:rFonts w:ascii="Arial" w:hAnsi="Arial" w:cs="Arial"/>
        </w:rPr>
        <w:tab/>
        <w:t>Gdynia, 07</w:t>
      </w:r>
      <w:r>
        <w:rPr>
          <w:rFonts w:ascii="Arial" w:hAnsi="Arial" w:cs="Arial"/>
        </w:rPr>
        <w:t>.01.2014</w:t>
      </w:r>
      <w:r w:rsidRPr="00E84DB9">
        <w:rPr>
          <w:rFonts w:ascii="Arial" w:hAnsi="Arial" w:cs="Arial"/>
        </w:rPr>
        <w:t xml:space="preserve">r. </w:t>
      </w:r>
    </w:p>
    <w:p w:rsidR="00B36A51" w:rsidRPr="00E84DB9" w:rsidRDefault="00B36A51" w:rsidP="00B36A51">
      <w:pPr>
        <w:pStyle w:val="Wierszuwag"/>
        <w:spacing w:before="120" w:after="240" w:line="276" w:lineRule="auto"/>
        <w:rPr>
          <w:rFonts w:ascii="Arial" w:hAnsi="Arial" w:cs="Arial"/>
          <w:color w:val="00B050"/>
        </w:rPr>
      </w:pPr>
      <w:r w:rsidRPr="001C21AE">
        <w:rPr>
          <w:rFonts w:ascii="Arial" w:hAnsi="Arial" w:cs="Arial"/>
          <w:color w:val="00B050"/>
        </w:rPr>
        <w:t>Informacja prasowa</w:t>
      </w:r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</w:r>
    </w:p>
    <w:p w:rsidR="00B36A51" w:rsidRDefault="00B36A51" w:rsidP="00B36A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Zbadaj się i zyskaj spokój!</w:t>
      </w:r>
    </w:p>
    <w:p w:rsidR="00B36A51" w:rsidRPr="00024628" w:rsidRDefault="00B36A51" w:rsidP="00B36A5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Mammobus LUX MED Diagnostyka w </w:t>
      </w:r>
      <w:r w:rsidR="006C694E">
        <w:rPr>
          <w:rFonts w:ascii="Arial" w:hAnsi="Arial" w:cs="Arial"/>
          <w:b/>
          <w:sz w:val="26"/>
          <w:szCs w:val="26"/>
        </w:rPr>
        <w:t>powiecie warszawskim zachodnim!</w:t>
      </w:r>
    </w:p>
    <w:p w:rsidR="00B36A51" w:rsidRDefault="00B36A51" w:rsidP="00B36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Badanie mammograficzne (prześwietlenie piersi) to najskuteczniejsza metoda wykrywania wczesnych objawów raka piersi. Już niebawem takie badanie znów można będzie wykonać w mammobusie LUX MED Diagnostyka, nale</w:t>
      </w:r>
      <w:r w:rsidR="0086791A">
        <w:rPr>
          <w:rFonts w:ascii="Arial" w:hAnsi="Arial" w:cs="Arial"/>
        </w:rPr>
        <w:t xml:space="preserve">żącym do </w:t>
      </w:r>
      <w:r w:rsidR="00F870A4">
        <w:rPr>
          <w:rFonts w:ascii="Arial" w:hAnsi="Arial" w:cs="Arial"/>
        </w:rPr>
        <w:t xml:space="preserve">grupy LUX MED, który </w:t>
      </w:r>
      <w:r w:rsidR="006C694E">
        <w:rPr>
          <w:rFonts w:ascii="Arial" w:hAnsi="Arial" w:cs="Arial"/>
        </w:rPr>
        <w:t xml:space="preserve">w styczniu </w:t>
      </w:r>
      <w:r>
        <w:rPr>
          <w:rFonts w:ascii="Arial" w:hAnsi="Arial" w:cs="Arial"/>
        </w:rPr>
        <w:t>odwiedzi</w:t>
      </w:r>
      <w:r w:rsidR="006C694E">
        <w:rPr>
          <w:rFonts w:ascii="Arial" w:hAnsi="Arial" w:cs="Arial"/>
        </w:rPr>
        <w:t xml:space="preserve"> powiat warszawski zachodni.</w:t>
      </w:r>
    </w:p>
    <w:p w:rsidR="00B36A51" w:rsidRDefault="00B36A51" w:rsidP="00B36A5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Zainteresuj się, czy Twoja Żona, Mama i Siostra uczestniczą w profilaktycznych badaniach piersi! </w:t>
      </w:r>
    </w:p>
    <w:p w:rsidR="00B36A51" w:rsidRDefault="00B36A51" w:rsidP="00B36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Paniom, które ukończyły 50 rok życia (do 69 lat) przysługuje bezpłatne badanie w ramach Populacyjnego Programu Wczesnego Wykrywania Raka Piersi, finansowanego przez NFZ. Pozostałe panie mogą wykonać badanie odpłatnie, za okazaniem skierowania lekarskiego. </w:t>
      </w:r>
    </w:p>
    <w:p w:rsidR="00B36A51" w:rsidRPr="004E2E97" w:rsidRDefault="00B36A51" w:rsidP="00B36A51">
      <w:pPr>
        <w:jc w:val="both"/>
        <w:rPr>
          <w:rFonts w:ascii="Arial" w:hAnsi="Arial" w:cs="Arial"/>
          <w:b/>
        </w:rPr>
      </w:pPr>
      <w:r w:rsidRPr="004E2E97">
        <w:rPr>
          <w:rFonts w:ascii="Arial" w:hAnsi="Arial" w:cs="Arial"/>
          <w:b/>
        </w:rPr>
        <w:t>Szczególnie zachęcamy</w:t>
      </w:r>
      <w:r>
        <w:rPr>
          <w:rFonts w:ascii="Arial" w:hAnsi="Arial" w:cs="Arial"/>
          <w:b/>
        </w:rPr>
        <w:t xml:space="preserve"> wszystkie Panie z rocznika 1964</w:t>
      </w:r>
      <w:r w:rsidRPr="004E2E97">
        <w:rPr>
          <w:rFonts w:ascii="Arial" w:hAnsi="Arial" w:cs="Arial"/>
          <w:b/>
        </w:rPr>
        <w:t xml:space="preserve">, ponieważ </w:t>
      </w:r>
      <w:r>
        <w:rPr>
          <w:rFonts w:ascii="Arial" w:hAnsi="Arial" w:cs="Arial"/>
          <w:b/>
        </w:rPr>
        <w:t>od tego roku po raz pierwszy przysługuje Paniom bezpłatne badanie mammograficzne</w:t>
      </w:r>
      <w:r w:rsidRPr="004E2E97">
        <w:rPr>
          <w:rFonts w:ascii="Arial" w:hAnsi="Arial" w:cs="Arial"/>
          <w:b/>
        </w:rPr>
        <w:t xml:space="preserve"> w ramach Programu!</w:t>
      </w:r>
    </w:p>
    <w:p w:rsidR="00B36A51" w:rsidRDefault="00B36A51" w:rsidP="00B36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Mammografia trwa jedynie kilka minut i polega na zrobieniu 4 zdjęć rentgenowskich –  dwóch projekcji każdej piersi. Badania nie należy się obawiać, ponieważ promieniowanie, które emituje jest nie większe niż przy RTG zęba. Pozwala na rozpoznanie i wykrycie tzw. zmian bezobjawowych (guzków oraz innych nieprawidłowości w piersi) w bardzo wczesnym etapie rozwoju – wtedy, kiedy nie są one wyczuwalne przez kobietę lub lekarza, co bardzo istotnie zwiększa szansę wyleczenia.</w:t>
      </w:r>
    </w:p>
    <w:p w:rsidR="006C694E" w:rsidRPr="006C694E" w:rsidRDefault="006C694E" w:rsidP="00B36A51">
      <w:pPr>
        <w:jc w:val="both"/>
        <w:rPr>
          <w:rFonts w:ascii="Arial" w:hAnsi="Arial" w:cs="Arial"/>
          <w:b/>
        </w:rPr>
      </w:pPr>
      <w:r w:rsidRPr="006C694E">
        <w:rPr>
          <w:rFonts w:ascii="Arial" w:hAnsi="Arial" w:cs="Arial"/>
          <w:b/>
        </w:rPr>
        <w:t>Badania wykonywać będziemy w miejscowościach:</w:t>
      </w:r>
    </w:p>
    <w:p w:rsidR="006C694E" w:rsidRDefault="006C694E" w:rsidP="006C694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Błonie – 22 stycznia </w:t>
      </w:r>
      <w:r w:rsidRPr="006C694E">
        <w:rPr>
          <w:rFonts w:ascii="Arial" w:hAnsi="Arial" w:cs="Arial"/>
        </w:rPr>
        <w:t>przy Ośrodku Zdrowia, ul. Piłsudskiego 2/4</w:t>
      </w:r>
      <w:r>
        <w:rPr>
          <w:rFonts w:ascii="Arial" w:hAnsi="Arial" w:cs="Arial"/>
        </w:rPr>
        <w:t xml:space="preserve"> </w:t>
      </w:r>
    </w:p>
    <w:p w:rsidR="006C694E" w:rsidRDefault="006C694E" w:rsidP="006C694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Ożarów Mazowiecki – 23 stycznia </w:t>
      </w:r>
      <w:r w:rsidRPr="006C694E">
        <w:rPr>
          <w:rFonts w:ascii="Arial" w:hAnsi="Arial" w:cs="Arial"/>
        </w:rPr>
        <w:t>przy Urzędzie Miasta i Gminy, ul. Kolejowa 2</w:t>
      </w:r>
      <w:r>
        <w:rPr>
          <w:rFonts w:ascii="Arial" w:hAnsi="Arial" w:cs="Arial"/>
        </w:rPr>
        <w:t xml:space="preserve"> </w:t>
      </w:r>
    </w:p>
    <w:p w:rsidR="006C694E" w:rsidRDefault="006C694E" w:rsidP="006C694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Łomianki – 24 stycznia </w:t>
      </w:r>
      <w:r w:rsidRPr="006C694E">
        <w:rPr>
          <w:rFonts w:ascii="Arial" w:hAnsi="Arial" w:cs="Arial"/>
        </w:rPr>
        <w:t>przy Markecie Carrefour Express, ul. Baczyńskiego 30</w:t>
      </w:r>
      <w:r>
        <w:rPr>
          <w:rFonts w:ascii="Arial" w:hAnsi="Arial" w:cs="Arial"/>
        </w:rPr>
        <w:t xml:space="preserve"> </w:t>
      </w:r>
    </w:p>
    <w:p w:rsidR="006C694E" w:rsidRPr="006C694E" w:rsidRDefault="006C694E" w:rsidP="006C694E">
      <w:pPr>
        <w:pStyle w:val="Akapitzlist"/>
        <w:jc w:val="both"/>
        <w:rPr>
          <w:rFonts w:ascii="Arial" w:hAnsi="Arial" w:cs="Arial"/>
        </w:rPr>
      </w:pPr>
    </w:p>
    <w:p w:rsidR="00B36A51" w:rsidRDefault="00B36A51" w:rsidP="00B36A51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Prosimy o wcześniejszą rejestrację telefoniczną lub poprzez stronę internetową. Call Center czynne jest 7 dni w tygodniu: 58 666 2 444, 801 080 007, </w:t>
      </w:r>
      <w:hyperlink r:id="rId7" w:history="1">
        <w:r>
          <w:rPr>
            <w:rStyle w:val="Hipercze"/>
            <w:rFonts w:ascii="Arial" w:hAnsi="Arial" w:cs="Arial"/>
          </w:rPr>
          <w:t>www.fado.pl</w:t>
        </w:r>
      </w:hyperlink>
      <w:r>
        <w:rPr>
          <w:rFonts w:ascii="Arial" w:hAnsi="Arial" w:cs="Arial"/>
        </w:rPr>
        <w:t xml:space="preserve">. Prosimy o zabranie ze sobą zdjęć z poprzednich badań mammograficznych, które pomogą w postawieniu jak najbardziej skutecznej diagnozy. </w:t>
      </w:r>
    </w:p>
    <w:p w:rsidR="00B36A51" w:rsidRDefault="00B36A51" w:rsidP="00B36A51">
      <w:pPr>
        <w:spacing w:line="360" w:lineRule="auto"/>
        <w:jc w:val="both"/>
        <w:rPr>
          <w:rFonts w:ascii="Arial" w:hAnsi="Arial" w:cs="Arial"/>
        </w:rPr>
      </w:pPr>
    </w:p>
    <w:p w:rsidR="00B36A51" w:rsidRPr="00BD206D" w:rsidRDefault="00B36A51" w:rsidP="00B36A5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D206D">
        <w:rPr>
          <w:rFonts w:ascii="Arial" w:hAnsi="Arial" w:cs="Arial"/>
          <w:b/>
          <w:sz w:val="20"/>
          <w:szCs w:val="20"/>
        </w:rPr>
        <w:lastRenderedPageBreak/>
        <w:t>Informacje o Grupie LUX MED:</w:t>
      </w:r>
    </w:p>
    <w:p w:rsidR="00B36A51" w:rsidRPr="00BD206D" w:rsidRDefault="00B36A51" w:rsidP="00B36A51">
      <w:pPr>
        <w:pStyle w:val="Tekstpodstawowy2"/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BD206D">
        <w:rPr>
          <w:rFonts w:ascii="Arial" w:hAnsi="Arial" w:cs="Arial"/>
          <w:sz w:val="20"/>
          <w:szCs w:val="20"/>
        </w:rPr>
        <w:t xml:space="preserve">Grupa LUX MED to największa firma medyczna w Polsce. Oferta Grupy kierowana jest zarówno do klientów korporacyjnych, jak i indywidualnych. Klienci korporacyjni korzystają z Pracowniczych Programów Zdrowotnych rozwijanych wokół medycyny pracy. Klienci indywidualni mogą skorzystać </w:t>
      </w:r>
      <w:r w:rsidRPr="00BD206D">
        <w:rPr>
          <w:rFonts w:ascii="Arial" w:hAnsi="Arial" w:cs="Arial"/>
          <w:sz w:val="20"/>
          <w:szCs w:val="20"/>
        </w:rPr>
        <w:br/>
        <w:t>z opieki zdrowotnej na podstawie Planów Opieki Medycznej, a także tzw. świadczeń FFS (fee for service, opłaty za poszczególne usługi) oraz w ramach kontraktu z NFZ.</w:t>
      </w:r>
    </w:p>
    <w:p w:rsidR="00B36A51" w:rsidRPr="00BD206D" w:rsidRDefault="00B36A51" w:rsidP="00B36A51">
      <w:pPr>
        <w:pStyle w:val="Tekstpodstawowy2"/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BD206D">
        <w:rPr>
          <w:rFonts w:ascii="Arial" w:hAnsi="Arial" w:cs="Arial"/>
          <w:sz w:val="20"/>
          <w:szCs w:val="20"/>
        </w:rPr>
        <w:t xml:space="preserve">Opieka ambulatoryjna świadczona jest w 118 centrach medycznych własnych i przyzakładowych. Pacjenci na terenie całego kraju mają do dyspozycji 50 placówek LUX MED i 24 centra medyczne Medycyny Rodzinnej, która specjalizuje się w obsłudze pacjentów w ramach kontraktu z NFZ. Pod marką PROFEMED działa specjalistyczna przychodnia lekarska przeznaczona specjalnie dla klientów „fee for service”. Z Grupą współpracuje ok. 1500 poradni partnerskich w całej Polsce. Pod jej opieką znajduje się ponad 1 200 000 pacjentów. </w:t>
      </w:r>
    </w:p>
    <w:p w:rsidR="00B36A51" w:rsidRPr="00BD206D" w:rsidRDefault="00B36A51" w:rsidP="00B36A51">
      <w:pPr>
        <w:pStyle w:val="Tekstpodstawowy2"/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BD206D">
        <w:rPr>
          <w:rFonts w:ascii="Arial" w:hAnsi="Arial" w:cs="Arial"/>
          <w:sz w:val="20"/>
          <w:szCs w:val="20"/>
        </w:rPr>
        <w:t xml:space="preserve">Grupa ma cztery szpitale: dwa świadczące usługi jednego dnia (Endoterapia w Łodzi i MegaMed </w:t>
      </w:r>
      <w:r w:rsidRPr="00BD206D">
        <w:rPr>
          <w:rFonts w:ascii="Arial" w:hAnsi="Arial" w:cs="Arial"/>
          <w:sz w:val="20"/>
          <w:szCs w:val="20"/>
        </w:rPr>
        <w:br/>
        <w:t>w Bełchatowie) oraz dwa szpitale w Warszawie, z których jeden świadczy szeroki zakres usług specjalistycznych (LUX MED), a drugi specjalizuje się w endoskopii i chirurgii (Endoterapia).</w:t>
      </w:r>
    </w:p>
    <w:p w:rsidR="00B36A51" w:rsidRPr="00BD206D" w:rsidRDefault="00B36A51" w:rsidP="00B36A51">
      <w:pPr>
        <w:pStyle w:val="Tekstpodstawowy2"/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BD206D">
        <w:rPr>
          <w:rFonts w:ascii="Arial" w:hAnsi="Arial" w:cs="Arial"/>
          <w:sz w:val="20"/>
          <w:szCs w:val="20"/>
        </w:rPr>
        <w:t>Grupa LUX MED prowadzi również działalność ubezpieczeniową - LUX MED Ubezpieczenia jest oddziałem szwedzkiego towarzystwa ubezpieczeniowego LMG Försäkrings AB.</w:t>
      </w:r>
    </w:p>
    <w:p w:rsidR="00B36A51" w:rsidRPr="00BD206D" w:rsidRDefault="00B36A51" w:rsidP="00B36A51">
      <w:pPr>
        <w:pStyle w:val="Tekstpodstawowy2"/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BD206D">
        <w:rPr>
          <w:rFonts w:ascii="Arial" w:hAnsi="Arial" w:cs="Arial"/>
          <w:sz w:val="20"/>
          <w:szCs w:val="20"/>
        </w:rPr>
        <w:t xml:space="preserve">W ramach Grupy LUX MED działają także spółki: LUX MED Diagnostyka, Tabita, Endoterapia </w:t>
      </w:r>
      <w:r w:rsidRPr="00BD206D">
        <w:rPr>
          <w:rFonts w:ascii="Arial" w:hAnsi="Arial" w:cs="Arial"/>
          <w:sz w:val="20"/>
          <w:szCs w:val="20"/>
        </w:rPr>
        <w:br/>
        <w:t xml:space="preserve">i MegaMed. Endoterapia świadczy wysokospecjalistyczne usługi endoskopowe, a MegaMed opiekę ambulatoryjna i chirurgię jednego dnia. Tabita to ośrodek opiekuńczo-rehabilitacyjny dla osób starszych, samotnych oraz pacjentów w każdym wieku wymagających stałej opieki specjalistycznej </w:t>
      </w:r>
      <w:r w:rsidRPr="00BD206D">
        <w:rPr>
          <w:rFonts w:ascii="Arial" w:hAnsi="Arial" w:cs="Arial"/>
          <w:sz w:val="20"/>
          <w:szCs w:val="20"/>
        </w:rPr>
        <w:br/>
        <w:t xml:space="preserve">i rehabilitacji. </w:t>
      </w:r>
    </w:p>
    <w:p w:rsidR="00B36A51" w:rsidRPr="00BD206D" w:rsidRDefault="00B36A51" w:rsidP="00B36A51">
      <w:pPr>
        <w:pStyle w:val="Tekstpodstawowy2"/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BD206D">
        <w:rPr>
          <w:rFonts w:ascii="Arial" w:hAnsi="Arial" w:cs="Arial"/>
          <w:sz w:val="20"/>
          <w:szCs w:val="20"/>
        </w:rPr>
        <w:t>Grupa LUX MED jest częścią międzynarodowej grupy medycznej Bupa.</w:t>
      </w:r>
    </w:p>
    <w:p w:rsidR="00B36A51" w:rsidRPr="00BD206D" w:rsidRDefault="00B36A51" w:rsidP="00B36A51">
      <w:pPr>
        <w:pStyle w:val="Tekstpodstawowy2"/>
        <w:spacing w:before="120" w:after="24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BD206D">
        <w:rPr>
          <w:rFonts w:ascii="Arial" w:hAnsi="Arial" w:cs="Arial"/>
          <w:b/>
          <w:sz w:val="20"/>
          <w:szCs w:val="20"/>
        </w:rPr>
        <w:t xml:space="preserve">LUX MED Diagnostyka </w:t>
      </w:r>
    </w:p>
    <w:p w:rsidR="00B36A51" w:rsidRPr="00BD206D" w:rsidRDefault="00B36A51" w:rsidP="00B36A51">
      <w:pPr>
        <w:pStyle w:val="Tekstpodstawowy2"/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BD206D">
        <w:rPr>
          <w:rFonts w:ascii="Arial" w:hAnsi="Arial" w:cs="Arial"/>
          <w:sz w:val="20"/>
          <w:szCs w:val="20"/>
        </w:rPr>
        <w:t xml:space="preserve">Do Grupy LUX MED należy też LUX MED Diagnostyka, w skład której wchodzą AVI Diagnostyka Obrazowa, FADO Centrum Usług Medycznych, Konsylium oraz Med-Sport. Ośrodki diagnostyczne AVI specjalizują się w szerokiej gamie badań radiologicznych (tomografii komputerowej i rezonansu magnetycznego). Równoległym obszarem działalności AVI jest rehabilitacja. FADO – to największy </w:t>
      </w:r>
      <w:r w:rsidRPr="00BD206D">
        <w:rPr>
          <w:rFonts w:ascii="Arial" w:hAnsi="Arial" w:cs="Arial"/>
          <w:sz w:val="20"/>
          <w:szCs w:val="20"/>
        </w:rPr>
        <w:br/>
        <w:t xml:space="preserve">w Polsce świadczeniodawca badań mammograficznych, dysponuje 15 mobilnymi pracowniami – mammobusami oraz trzema placówkami stacjonarnymi – w Warszawie, Gdańsku oraz Poznaniu. </w:t>
      </w:r>
      <w:r w:rsidRPr="00BD206D">
        <w:rPr>
          <w:rFonts w:ascii="Arial" w:hAnsi="Arial" w:cs="Arial"/>
          <w:color w:val="000000"/>
          <w:sz w:val="20"/>
          <w:szCs w:val="20"/>
        </w:rPr>
        <w:t>Med-Sport prowadzi pracownie tomografii komputerowej i rezonansu magnetycznego w Częstochowie, a także pracownie tomografii komputerowej w Lublińcu, Kłobucku oraz Pajęcznie.</w:t>
      </w:r>
      <w:r w:rsidRPr="00BD206D">
        <w:rPr>
          <w:rFonts w:ascii="Arial" w:hAnsi="Arial" w:cs="Arial"/>
          <w:color w:val="FF0000"/>
          <w:sz w:val="20"/>
          <w:szCs w:val="20"/>
        </w:rPr>
        <w:t xml:space="preserve"> </w:t>
      </w:r>
      <w:r w:rsidRPr="00BD206D">
        <w:rPr>
          <w:rFonts w:ascii="Arial" w:hAnsi="Arial" w:cs="Arial"/>
          <w:sz w:val="20"/>
          <w:szCs w:val="20"/>
        </w:rPr>
        <w:t xml:space="preserve">Konsylium to wrocławski ośrodek, wyposażony w tomograf komputerowy </w:t>
      </w:r>
      <w:r w:rsidRPr="00BD206D">
        <w:rPr>
          <w:rFonts w:ascii="Arial" w:hAnsi="Arial" w:cs="Arial"/>
          <w:sz w:val="20"/>
          <w:szCs w:val="20"/>
        </w:rPr>
        <w:br/>
        <w:t xml:space="preserve">i rezonans magnetyczny. </w:t>
      </w:r>
    </w:p>
    <w:p w:rsidR="00B36A51" w:rsidRDefault="00B36A51" w:rsidP="00B36A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206D">
        <w:rPr>
          <w:rFonts w:ascii="Arial" w:hAnsi="Arial" w:cs="Arial"/>
          <w:sz w:val="20"/>
          <w:szCs w:val="20"/>
        </w:rPr>
        <w:lastRenderedPageBreak/>
        <w:t xml:space="preserve">Więcej informacji o Grupie LUX MED można znaleźć na </w:t>
      </w:r>
      <w:hyperlink r:id="rId8" w:history="1">
        <w:r w:rsidRPr="00BD206D">
          <w:rPr>
            <w:rStyle w:val="Hipercze"/>
            <w:rFonts w:ascii="Arial" w:hAnsi="Arial" w:cs="Arial"/>
            <w:sz w:val="20"/>
            <w:szCs w:val="20"/>
          </w:rPr>
          <w:t>www.luxmed.pl</w:t>
        </w:r>
      </w:hyperlink>
    </w:p>
    <w:p w:rsidR="00B36A51" w:rsidRPr="00BD206D" w:rsidRDefault="00B36A51" w:rsidP="00B36A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6A51" w:rsidRPr="00A6529A" w:rsidRDefault="00B36A51" w:rsidP="00B36A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6529A">
        <w:rPr>
          <w:rFonts w:ascii="Arial" w:hAnsi="Arial" w:cs="Arial"/>
          <w:b/>
          <w:sz w:val="20"/>
          <w:szCs w:val="20"/>
        </w:rPr>
        <w:t xml:space="preserve">Kontakt dla dziennikarzy: </w:t>
      </w:r>
    </w:p>
    <w:p w:rsidR="00B36A51" w:rsidRDefault="00B36A51" w:rsidP="00B36A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Agata Jabłonowska</w:t>
      </w:r>
    </w:p>
    <w:p w:rsidR="00B36A51" w:rsidRDefault="00B36A51" w:rsidP="00B36A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Specjalista ds. Marketingu i PR </w:t>
      </w:r>
    </w:p>
    <w:p w:rsidR="00B36A51" w:rsidRPr="00E42E06" w:rsidRDefault="00B36A51" w:rsidP="00B36A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2E06">
        <w:rPr>
          <w:rFonts w:ascii="Arial" w:hAnsi="Arial" w:cs="Arial"/>
          <w:sz w:val="20"/>
          <w:szCs w:val="20"/>
        </w:rPr>
        <w:t>FADO Centrum Usług Medycznych</w:t>
      </w:r>
    </w:p>
    <w:p w:rsidR="00B36A51" w:rsidRPr="00E42E06" w:rsidRDefault="00B36A51" w:rsidP="00B36A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2E06">
        <w:rPr>
          <w:rFonts w:ascii="Arial" w:hAnsi="Arial" w:cs="Arial"/>
          <w:sz w:val="20"/>
          <w:szCs w:val="20"/>
        </w:rPr>
        <w:t>LUX MED Diagnostyka</w:t>
      </w:r>
    </w:p>
    <w:p w:rsidR="00B36A51" w:rsidRPr="00E42E06" w:rsidRDefault="00B36A51" w:rsidP="00B36A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2E06">
        <w:rPr>
          <w:rFonts w:ascii="Arial" w:hAnsi="Arial" w:cs="Arial"/>
          <w:sz w:val="20"/>
          <w:szCs w:val="20"/>
        </w:rPr>
        <w:t>Ul. Nocznickiego 8A</w:t>
      </w:r>
    </w:p>
    <w:p w:rsidR="00B36A51" w:rsidRPr="00E42E06" w:rsidRDefault="00B36A51" w:rsidP="00B36A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2E06">
        <w:rPr>
          <w:rFonts w:ascii="Arial" w:hAnsi="Arial" w:cs="Arial"/>
          <w:sz w:val="20"/>
          <w:szCs w:val="20"/>
        </w:rPr>
        <w:t>81-454 Gdynia</w:t>
      </w:r>
    </w:p>
    <w:p w:rsidR="00B36A51" w:rsidRPr="00E42E06" w:rsidRDefault="00846D0A" w:rsidP="00B36A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="00B36A51" w:rsidRPr="00E42E06">
          <w:rPr>
            <w:rStyle w:val="Hipercze"/>
            <w:rFonts w:ascii="Arial" w:hAnsi="Arial" w:cs="Arial"/>
            <w:sz w:val="20"/>
            <w:szCs w:val="20"/>
          </w:rPr>
          <w:t>agata.jablonowska@fado.pl</w:t>
        </w:r>
      </w:hyperlink>
    </w:p>
    <w:p w:rsidR="00B36A51" w:rsidRPr="0018437E" w:rsidRDefault="00B36A51" w:rsidP="00B36A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2E06">
        <w:rPr>
          <w:rFonts w:ascii="Arial" w:hAnsi="Arial" w:cs="Arial"/>
          <w:sz w:val="20"/>
          <w:szCs w:val="20"/>
        </w:rPr>
        <w:t>Tel. 607 931</w:t>
      </w:r>
      <w:r>
        <w:rPr>
          <w:rFonts w:ascii="Arial" w:hAnsi="Arial" w:cs="Arial"/>
          <w:sz w:val="20"/>
          <w:szCs w:val="20"/>
        </w:rPr>
        <w:t> </w:t>
      </w:r>
      <w:r w:rsidRPr="00E42E06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3</w:t>
      </w:r>
    </w:p>
    <w:p w:rsidR="00B36A51" w:rsidRPr="00AA0F45" w:rsidRDefault="00B36A51" w:rsidP="00B36A51">
      <w:pPr>
        <w:jc w:val="both"/>
      </w:pPr>
    </w:p>
    <w:p w:rsidR="00B36A51" w:rsidRDefault="00B36A51" w:rsidP="00B36A51">
      <w:pPr>
        <w:jc w:val="both"/>
      </w:pPr>
    </w:p>
    <w:p w:rsidR="00737D52" w:rsidRPr="0037307D" w:rsidRDefault="00737D52">
      <w:pPr>
        <w:rPr>
          <w:rFonts w:ascii="Arial" w:hAnsi="Arial" w:cs="Arial"/>
        </w:rPr>
      </w:pPr>
    </w:p>
    <w:p w:rsidR="00737D52" w:rsidRPr="0037307D" w:rsidRDefault="00737D52">
      <w:pPr>
        <w:rPr>
          <w:rFonts w:ascii="Arial" w:hAnsi="Arial" w:cs="Arial"/>
        </w:rPr>
      </w:pPr>
    </w:p>
    <w:p w:rsidR="00737D52" w:rsidRPr="0037307D" w:rsidRDefault="00737D52">
      <w:pPr>
        <w:rPr>
          <w:rFonts w:ascii="Arial" w:hAnsi="Arial" w:cs="Arial"/>
        </w:rPr>
      </w:pPr>
    </w:p>
    <w:p w:rsidR="00737D52" w:rsidRPr="0037307D" w:rsidRDefault="00737D52">
      <w:pPr>
        <w:rPr>
          <w:rFonts w:ascii="Arial" w:hAnsi="Arial" w:cs="Arial"/>
        </w:rPr>
      </w:pPr>
    </w:p>
    <w:p w:rsidR="00737D52" w:rsidRPr="0037307D" w:rsidRDefault="00737D52">
      <w:pPr>
        <w:rPr>
          <w:rFonts w:ascii="Arial" w:hAnsi="Arial" w:cs="Arial"/>
        </w:rPr>
      </w:pPr>
    </w:p>
    <w:p w:rsidR="00737D52" w:rsidRPr="0037307D" w:rsidRDefault="00737D52">
      <w:pPr>
        <w:rPr>
          <w:rFonts w:ascii="Arial" w:hAnsi="Arial" w:cs="Arial"/>
        </w:rPr>
      </w:pPr>
    </w:p>
    <w:p w:rsidR="00737D52" w:rsidRPr="0037307D" w:rsidRDefault="00737D52">
      <w:pPr>
        <w:rPr>
          <w:rFonts w:ascii="Arial" w:hAnsi="Arial" w:cs="Arial"/>
        </w:rPr>
      </w:pPr>
    </w:p>
    <w:p w:rsidR="00737D52" w:rsidRPr="0037307D" w:rsidRDefault="00737D52">
      <w:pPr>
        <w:rPr>
          <w:rFonts w:ascii="Arial" w:hAnsi="Arial" w:cs="Arial"/>
        </w:rPr>
      </w:pPr>
    </w:p>
    <w:p w:rsidR="00737D52" w:rsidRPr="0037307D" w:rsidRDefault="00737D52">
      <w:pPr>
        <w:rPr>
          <w:rFonts w:ascii="Arial" w:hAnsi="Arial" w:cs="Arial"/>
        </w:rPr>
      </w:pPr>
    </w:p>
    <w:p w:rsidR="00737D52" w:rsidRPr="0037307D" w:rsidRDefault="00737D52">
      <w:pPr>
        <w:rPr>
          <w:rFonts w:ascii="Arial" w:hAnsi="Arial" w:cs="Arial"/>
        </w:rPr>
      </w:pPr>
    </w:p>
    <w:p w:rsidR="00737D52" w:rsidRPr="0037307D" w:rsidRDefault="00737D52">
      <w:pPr>
        <w:rPr>
          <w:rFonts w:ascii="Arial" w:hAnsi="Arial" w:cs="Arial"/>
        </w:rPr>
      </w:pPr>
    </w:p>
    <w:p w:rsidR="00737D52" w:rsidRPr="0037307D" w:rsidRDefault="00737D52">
      <w:pPr>
        <w:rPr>
          <w:rFonts w:ascii="Arial" w:hAnsi="Arial" w:cs="Arial"/>
        </w:rPr>
      </w:pPr>
    </w:p>
    <w:p w:rsidR="00737D52" w:rsidRPr="0037307D" w:rsidRDefault="00737D52">
      <w:pPr>
        <w:rPr>
          <w:rFonts w:ascii="Arial" w:hAnsi="Arial" w:cs="Arial"/>
        </w:rPr>
      </w:pPr>
    </w:p>
    <w:p w:rsidR="00737D52" w:rsidRPr="0037307D" w:rsidRDefault="00737D52">
      <w:pPr>
        <w:rPr>
          <w:rFonts w:ascii="Arial" w:hAnsi="Arial" w:cs="Arial"/>
        </w:rPr>
      </w:pPr>
    </w:p>
    <w:p w:rsidR="00737D52" w:rsidRPr="0037307D" w:rsidRDefault="00737D52">
      <w:pPr>
        <w:rPr>
          <w:rFonts w:ascii="Arial" w:hAnsi="Arial" w:cs="Arial"/>
        </w:rPr>
      </w:pPr>
    </w:p>
    <w:p w:rsidR="00737D52" w:rsidRPr="0037307D" w:rsidRDefault="00737D52">
      <w:pPr>
        <w:rPr>
          <w:rFonts w:ascii="Arial" w:hAnsi="Arial" w:cs="Arial"/>
        </w:rPr>
      </w:pPr>
    </w:p>
    <w:p w:rsidR="00737D52" w:rsidRPr="0037307D" w:rsidRDefault="00737D52">
      <w:pPr>
        <w:rPr>
          <w:rFonts w:ascii="Arial" w:hAnsi="Arial" w:cs="Arial"/>
        </w:rPr>
      </w:pPr>
    </w:p>
    <w:p w:rsidR="00737D52" w:rsidRPr="0037307D" w:rsidRDefault="00737D52">
      <w:pPr>
        <w:rPr>
          <w:rFonts w:ascii="Arial" w:hAnsi="Arial" w:cs="Arial"/>
        </w:rPr>
      </w:pPr>
    </w:p>
    <w:p w:rsidR="00737D52" w:rsidRPr="0037307D" w:rsidRDefault="00737D52">
      <w:pPr>
        <w:rPr>
          <w:rFonts w:ascii="Arial" w:hAnsi="Arial" w:cs="Arial"/>
        </w:rPr>
      </w:pPr>
    </w:p>
    <w:p w:rsidR="00737D52" w:rsidRDefault="00737D52"/>
    <w:p w:rsidR="00737D52" w:rsidRDefault="00737D52"/>
    <w:p w:rsidR="00737D52" w:rsidRPr="0037307D" w:rsidRDefault="00737D52">
      <w:pPr>
        <w:rPr>
          <w:rFonts w:ascii="Arial" w:hAnsi="Arial" w:cs="Arial"/>
          <w:b/>
          <w:sz w:val="20"/>
          <w:szCs w:val="20"/>
        </w:rPr>
      </w:pPr>
      <w:r w:rsidRPr="0037307D">
        <w:rPr>
          <w:rFonts w:ascii="Arial" w:hAnsi="Arial" w:cs="Arial"/>
          <w:b/>
          <w:sz w:val="20"/>
          <w:szCs w:val="20"/>
        </w:rPr>
        <w:t>Adres do korespondencji: LUX MED Diagnostyka Sp. z o.o., ul. Nocznickiego 8A, 81-454 Gdynia</w:t>
      </w:r>
    </w:p>
    <w:sectPr w:rsidR="00737D52" w:rsidRPr="0037307D" w:rsidSect="00776AF4">
      <w:headerReference w:type="default" r:id="rId10"/>
      <w:pgSz w:w="11906" w:h="16838"/>
      <w:pgMar w:top="2269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84C" w:rsidRDefault="0076184C" w:rsidP="00036A3E">
      <w:pPr>
        <w:spacing w:after="0" w:line="240" w:lineRule="auto"/>
      </w:pPr>
      <w:r>
        <w:separator/>
      </w:r>
    </w:p>
  </w:endnote>
  <w:endnote w:type="continuationSeparator" w:id="1">
    <w:p w:rsidR="0076184C" w:rsidRDefault="0076184C" w:rsidP="0003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84C" w:rsidRDefault="0076184C" w:rsidP="00036A3E">
      <w:pPr>
        <w:spacing w:after="0" w:line="240" w:lineRule="auto"/>
      </w:pPr>
      <w:r>
        <w:separator/>
      </w:r>
    </w:p>
  </w:footnote>
  <w:footnote w:type="continuationSeparator" w:id="1">
    <w:p w:rsidR="0076184C" w:rsidRDefault="0076184C" w:rsidP="0003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3E" w:rsidRDefault="00737D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-894080</wp:posOffset>
          </wp:positionH>
          <wp:positionV relativeFrom="paragraph">
            <wp:posOffset>-462915</wp:posOffset>
          </wp:positionV>
          <wp:extent cx="7554595" cy="10711815"/>
          <wp:effectExtent l="19050" t="0" r="8255" b="0"/>
          <wp:wrapNone/>
          <wp:docPr id="1" name="Obraz 0" descr="LX DIAGNOSTYKA_papier firmowy_d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X DIAGNOSTYKA_papier firmowy_da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71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51948"/>
    <w:multiLevelType w:val="hybridMultilevel"/>
    <w:tmpl w:val="38D6E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87CB2"/>
    <w:rsid w:val="00033B9F"/>
    <w:rsid w:val="00036A3E"/>
    <w:rsid w:val="00120DC2"/>
    <w:rsid w:val="00215A49"/>
    <w:rsid w:val="0037307D"/>
    <w:rsid w:val="004E4D68"/>
    <w:rsid w:val="0053788F"/>
    <w:rsid w:val="00621432"/>
    <w:rsid w:val="006C694E"/>
    <w:rsid w:val="00737D52"/>
    <w:rsid w:val="0076184C"/>
    <w:rsid w:val="00776AF4"/>
    <w:rsid w:val="007845C9"/>
    <w:rsid w:val="00831090"/>
    <w:rsid w:val="008366F8"/>
    <w:rsid w:val="00846D0A"/>
    <w:rsid w:val="0086791A"/>
    <w:rsid w:val="00987CB2"/>
    <w:rsid w:val="00992ECB"/>
    <w:rsid w:val="00996D5D"/>
    <w:rsid w:val="009C4EFE"/>
    <w:rsid w:val="009C7B08"/>
    <w:rsid w:val="00A44EF2"/>
    <w:rsid w:val="00AD182F"/>
    <w:rsid w:val="00B27BF7"/>
    <w:rsid w:val="00B3136D"/>
    <w:rsid w:val="00B36A51"/>
    <w:rsid w:val="00BB0410"/>
    <w:rsid w:val="00C675CE"/>
    <w:rsid w:val="00CB39A2"/>
    <w:rsid w:val="00CB7B4B"/>
    <w:rsid w:val="00DD6392"/>
    <w:rsid w:val="00E3430E"/>
    <w:rsid w:val="00ED15A5"/>
    <w:rsid w:val="00F870A4"/>
    <w:rsid w:val="00FA5FEF"/>
    <w:rsid w:val="00FB110C"/>
    <w:rsid w:val="00FC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6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6A3E"/>
  </w:style>
  <w:style w:type="paragraph" w:styleId="Stopka">
    <w:name w:val="footer"/>
    <w:basedOn w:val="Normalny"/>
    <w:link w:val="StopkaZnak"/>
    <w:uiPriority w:val="99"/>
    <w:semiHidden/>
    <w:unhideWhenUsed/>
    <w:rsid w:val="0003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6A3E"/>
  </w:style>
  <w:style w:type="paragraph" w:styleId="Tekstdymka">
    <w:name w:val="Balloon Text"/>
    <w:basedOn w:val="Normalny"/>
    <w:link w:val="TekstdymkaZnak"/>
    <w:uiPriority w:val="99"/>
    <w:semiHidden/>
    <w:unhideWhenUsed/>
    <w:rsid w:val="0003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A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A5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Wierszuwag">
    <w:name w:val="Wiersz uwag"/>
    <w:basedOn w:val="Normalny"/>
    <w:next w:val="Zwrotgrzecznociowy"/>
    <w:rsid w:val="00B36A51"/>
    <w:pPr>
      <w:spacing w:before="220"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36A5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36A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B36A51"/>
    <w:rPr>
      <w:color w:val="0000FF"/>
      <w:u w:val="single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B36A51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B36A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xme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d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ata.jablonowska@fad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jablonowska\AppData\Local\Microsoft\Windows\Temporary%20Internet%20Files\Content.Outlook\R65YF3LX\LXDIAGNOSTYKA_papier%20firmowy_stopka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LXDIAGNOSTYKA_papier firmowy_stopka (2)</Template>
  <TotalTime>17</TotalTime>
  <Pages>4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agatajablonowska</dc:creator>
  <cp:lastModifiedBy>agatajablonowska</cp:lastModifiedBy>
  <cp:revision>10</cp:revision>
  <dcterms:created xsi:type="dcterms:W3CDTF">2013-12-17T14:09:00Z</dcterms:created>
  <dcterms:modified xsi:type="dcterms:W3CDTF">2014-01-07T14:14:00Z</dcterms:modified>
</cp:coreProperties>
</file>